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51" w:type="dxa"/>
        <w:tblBorders>
          <w:bottom w:val="single" w:sz="4" w:space="0" w:color="auto"/>
        </w:tblBorders>
        <w:tblLook w:val="01E0" w:firstRow="1" w:lastRow="1" w:firstColumn="1" w:lastColumn="1" w:noHBand="0" w:noVBand="0"/>
      </w:tblPr>
      <w:tblGrid>
        <w:gridCol w:w="9551"/>
      </w:tblGrid>
      <w:tr w:rsidR="00821507" w:rsidRPr="00532A07" w14:paraId="64A260AE" w14:textId="77777777" w:rsidTr="00A84BE1">
        <w:trPr>
          <w:tblHeader/>
        </w:trPr>
        <w:tc>
          <w:tcPr>
            <w:tcW w:w="9551" w:type="dxa"/>
            <w:tcBorders>
              <w:bottom w:val="single" w:sz="4" w:space="0" w:color="auto"/>
            </w:tcBorders>
          </w:tcPr>
          <w:p w14:paraId="07EE8649" w14:textId="77777777" w:rsidR="00821507" w:rsidRPr="00532A07" w:rsidRDefault="00821507" w:rsidP="009E4502">
            <w:pPr>
              <w:jc w:val="center"/>
              <w:rPr>
                <w:b/>
                <w:i/>
                <w:color w:val="000000"/>
                <w:sz w:val="26"/>
                <w:lang w:val="az-Latn-AZ"/>
              </w:rPr>
            </w:pPr>
            <w:r w:rsidRPr="00532A07">
              <w:rPr>
                <w:b/>
                <w:i/>
                <w:color w:val="000000"/>
                <w:lang w:val="az-Latn-AZ"/>
              </w:rPr>
              <w:t>2. EDUCATİON</w:t>
            </w:r>
            <w:r w:rsidR="00D364FB">
              <w:rPr>
                <w:b/>
                <w:i/>
                <w:color w:val="000000"/>
                <w:lang w:val="az-Latn-AZ"/>
              </w:rPr>
              <w:t xml:space="preserve"> AND CULTURE</w:t>
            </w:r>
          </w:p>
        </w:tc>
      </w:tr>
    </w:tbl>
    <w:p w14:paraId="4463DBF6" w14:textId="77777777" w:rsidR="00BB1B4E" w:rsidRPr="00D56D0B" w:rsidRDefault="00BB1B4E" w:rsidP="00BB1B4E">
      <w:pPr>
        <w:spacing w:before="240"/>
        <w:jc w:val="center"/>
        <w:rPr>
          <w:b/>
          <w:i/>
          <w:color w:val="000000"/>
          <w:sz w:val="22"/>
          <w:szCs w:val="22"/>
          <w:lang w:val="az-Latn-AZ"/>
        </w:rPr>
      </w:pPr>
      <w:proofErr w:type="spellStart"/>
      <w:r w:rsidRPr="00D56D0B">
        <w:rPr>
          <w:b/>
          <w:i/>
          <w:color w:val="000000"/>
          <w:sz w:val="22"/>
          <w:szCs w:val="22"/>
          <w:lang w:val="az-Latn-AZ"/>
        </w:rPr>
        <w:t>Methodological</w:t>
      </w:r>
      <w:proofErr w:type="spellEnd"/>
      <w:r w:rsidRPr="00D56D0B">
        <w:rPr>
          <w:b/>
          <w:i/>
          <w:color w:val="000000"/>
          <w:sz w:val="22"/>
          <w:szCs w:val="22"/>
          <w:lang w:val="az-Latn-AZ"/>
        </w:rPr>
        <w:t xml:space="preserve"> </w:t>
      </w:r>
      <w:proofErr w:type="spellStart"/>
      <w:r w:rsidRPr="00D56D0B">
        <w:rPr>
          <w:b/>
          <w:i/>
          <w:color w:val="000000"/>
          <w:sz w:val="22"/>
          <w:szCs w:val="22"/>
          <w:lang w:val="az-Latn-AZ"/>
        </w:rPr>
        <w:t>explanations</w:t>
      </w:r>
      <w:proofErr w:type="spellEnd"/>
    </w:p>
    <w:p w14:paraId="45FA43A9" w14:textId="77777777" w:rsidR="00BB1B4E" w:rsidRDefault="00BB1B4E" w:rsidP="001D3510">
      <w:pPr>
        <w:ind w:left="720" w:firstLine="720"/>
        <w:rPr>
          <w:b/>
          <w:i/>
          <w:color w:val="000000"/>
          <w:sz w:val="18"/>
          <w:szCs w:val="18"/>
          <w:lang w:val="az-Latn-AZ"/>
        </w:rPr>
      </w:pPr>
    </w:p>
    <w:p w14:paraId="598C8660" w14:textId="77777777" w:rsidR="00E60C31" w:rsidRPr="009469FF" w:rsidRDefault="00E60C31" w:rsidP="00E60C31">
      <w:pPr>
        <w:ind w:firstLine="379"/>
        <w:jc w:val="both"/>
        <w:rPr>
          <w:i/>
          <w:color w:val="000000"/>
        </w:rPr>
      </w:pPr>
      <w:r w:rsidRPr="009469FF">
        <w:rPr>
          <w:b/>
          <w:i/>
          <w:color w:val="000000"/>
        </w:rPr>
        <w:t xml:space="preserve">Preschool educational institutions </w:t>
      </w:r>
      <w:r>
        <w:rPr>
          <w:b/>
          <w:i/>
          <w:color w:val="000000"/>
        </w:rPr>
        <w:t xml:space="preserve">are </w:t>
      </w:r>
      <w:r w:rsidRPr="009469FF">
        <w:rPr>
          <w:i/>
          <w:color w:val="000000"/>
        </w:rPr>
        <w:t>educational institutions that provide education, mental, physical, spiritual development and preparation for general education of preschool</w:t>
      </w:r>
      <w:r>
        <w:rPr>
          <w:i/>
          <w:color w:val="000000"/>
        </w:rPr>
        <w:t>-age</w:t>
      </w:r>
      <w:r w:rsidRPr="009469FF">
        <w:rPr>
          <w:i/>
          <w:color w:val="000000"/>
        </w:rPr>
        <w:t xml:space="preserve"> children in accordance with the state standards of preschool education.</w:t>
      </w:r>
    </w:p>
    <w:p w14:paraId="7F0BE5B1" w14:textId="77777777" w:rsidR="00E60C31" w:rsidRPr="009469FF" w:rsidRDefault="00E60C31" w:rsidP="00E60C31">
      <w:pPr>
        <w:ind w:firstLine="379"/>
        <w:jc w:val="both"/>
        <w:rPr>
          <w:i/>
          <w:color w:val="000000"/>
        </w:rPr>
      </w:pPr>
      <w:r w:rsidRPr="009469FF">
        <w:rPr>
          <w:b/>
          <w:bCs/>
          <w:i/>
          <w:color w:val="000000"/>
        </w:rPr>
        <w:t>Children in preschool educational institutions</w:t>
      </w:r>
      <w:r w:rsidRPr="009469FF">
        <w:rPr>
          <w:i/>
          <w:color w:val="000000"/>
        </w:rPr>
        <w:t xml:space="preserve"> are </w:t>
      </w:r>
      <w:r>
        <w:rPr>
          <w:i/>
          <w:color w:val="000000"/>
        </w:rPr>
        <w:t>assigned</w:t>
      </w:r>
      <w:r w:rsidRPr="009469FF">
        <w:rPr>
          <w:i/>
          <w:color w:val="000000"/>
        </w:rPr>
        <w:t xml:space="preserve"> as learners who are included </w:t>
      </w:r>
      <w:r w:rsidRPr="006371DE">
        <w:rPr>
          <w:i/>
          <w:color w:val="000000"/>
        </w:rPr>
        <w:t>in the list compiled at the beginning of the year</w:t>
      </w:r>
      <w:r w:rsidRPr="009469FF">
        <w:rPr>
          <w:i/>
          <w:color w:val="000000"/>
        </w:rPr>
        <w:t>.</w:t>
      </w:r>
    </w:p>
    <w:p w14:paraId="0677A8D2" w14:textId="77777777" w:rsidR="00E60C31" w:rsidRPr="009469FF" w:rsidRDefault="00E60C31" w:rsidP="00E60C31">
      <w:pPr>
        <w:ind w:firstLine="379"/>
        <w:jc w:val="both"/>
        <w:rPr>
          <w:i/>
          <w:color w:val="000000"/>
        </w:rPr>
      </w:pPr>
      <w:r w:rsidRPr="009469FF">
        <w:rPr>
          <w:b/>
          <w:i/>
          <w:color w:val="000000"/>
        </w:rPr>
        <w:t xml:space="preserve">General educational institutions </w:t>
      </w:r>
      <w:r w:rsidRPr="009469FF">
        <w:rPr>
          <w:i/>
        </w:rPr>
        <w:t xml:space="preserve">are </w:t>
      </w:r>
      <w:r w:rsidRPr="009469FF">
        <w:rPr>
          <w:i/>
          <w:color w:val="000000"/>
        </w:rPr>
        <w:t xml:space="preserve">educational institutions </w:t>
      </w:r>
      <w:r w:rsidRPr="00AB156A">
        <w:rPr>
          <w:i/>
          <w:color w:val="000000"/>
        </w:rPr>
        <w:t>where all three levels of the general education stage, or any</w:t>
      </w:r>
      <w:r>
        <w:t xml:space="preserve"> </w:t>
      </w:r>
      <w:r w:rsidRPr="00AB156A">
        <w:rPr>
          <w:i/>
          <w:color w:val="000000"/>
        </w:rPr>
        <w:t>of its level(s) are</w:t>
      </w:r>
      <w:r>
        <w:rPr>
          <w:i/>
          <w:color w:val="000000"/>
        </w:rPr>
        <w:t xml:space="preserve"> provided.</w:t>
      </w:r>
      <w:r w:rsidRPr="009469FF">
        <w:rPr>
          <w:i/>
          <w:color w:val="000000"/>
        </w:rPr>
        <w:t xml:space="preserve"> The general education </w:t>
      </w:r>
      <w:r>
        <w:rPr>
          <w:i/>
          <w:color w:val="000000"/>
        </w:rPr>
        <w:t>stage</w:t>
      </w:r>
      <w:r w:rsidRPr="009469FF">
        <w:rPr>
          <w:i/>
          <w:color w:val="000000"/>
        </w:rPr>
        <w:t xml:space="preserve"> covers </w:t>
      </w:r>
      <w:r w:rsidRPr="0013753D">
        <w:rPr>
          <w:i/>
          <w:color w:val="000000"/>
        </w:rPr>
        <w:t>the</w:t>
      </w:r>
      <w:r>
        <w:rPr>
          <w:i/>
          <w:color w:val="000000"/>
        </w:rPr>
        <w:t xml:space="preserve"> </w:t>
      </w:r>
      <w:r w:rsidRPr="0013753D">
        <w:rPr>
          <w:i/>
          <w:color w:val="000000"/>
        </w:rPr>
        <w:t>stage</w:t>
      </w:r>
      <w:r>
        <w:rPr>
          <w:i/>
          <w:color w:val="000000"/>
        </w:rPr>
        <w:t xml:space="preserve"> </w:t>
      </w:r>
      <w:r w:rsidRPr="0013753D">
        <w:rPr>
          <w:i/>
          <w:color w:val="000000"/>
        </w:rPr>
        <w:t>of</w:t>
      </w:r>
      <w:r>
        <w:rPr>
          <w:i/>
          <w:color w:val="000000"/>
        </w:rPr>
        <w:t xml:space="preserve"> </w:t>
      </w:r>
      <w:r w:rsidRPr="0013753D">
        <w:rPr>
          <w:i/>
          <w:color w:val="000000"/>
        </w:rPr>
        <w:t>preschool</w:t>
      </w:r>
      <w:r>
        <w:rPr>
          <w:i/>
          <w:color w:val="000000"/>
        </w:rPr>
        <w:t xml:space="preserve"> </w:t>
      </w:r>
      <w:r w:rsidRPr="0013753D">
        <w:rPr>
          <w:i/>
          <w:color w:val="000000"/>
        </w:rPr>
        <w:t>education,</w:t>
      </w:r>
      <w:r>
        <w:rPr>
          <w:i/>
          <w:color w:val="000000"/>
        </w:rPr>
        <w:t xml:space="preserve"> levels of primary education, </w:t>
      </w:r>
      <w:r w:rsidRPr="009469FF">
        <w:rPr>
          <w:i/>
          <w:color w:val="000000"/>
        </w:rPr>
        <w:t>general secondary</w:t>
      </w:r>
      <w:r>
        <w:rPr>
          <w:i/>
          <w:color w:val="000000"/>
        </w:rPr>
        <w:t xml:space="preserve"> education</w:t>
      </w:r>
      <w:r w:rsidRPr="009469FF">
        <w:rPr>
          <w:i/>
          <w:color w:val="000000"/>
        </w:rPr>
        <w:t xml:space="preserve"> and complet</w:t>
      </w:r>
      <w:r>
        <w:rPr>
          <w:i/>
          <w:color w:val="000000"/>
        </w:rPr>
        <w:t>e</w:t>
      </w:r>
      <w:r w:rsidRPr="009469FF">
        <w:rPr>
          <w:i/>
          <w:color w:val="000000"/>
        </w:rPr>
        <w:t xml:space="preserve"> secondary education.</w:t>
      </w:r>
    </w:p>
    <w:p w14:paraId="37943AF5" w14:textId="77777777" w:rsidR="00E60C31" w:rsidRPr="009469FF" w:rsidRDefault="00E60C31" w:rsidP="00E60C31">
      <w:pPr>
        <w:pStyle w:val="PlainText"/>
        <w:jc w:val="both"/>
        <w:rPr>
          <w:rFonts w:ascii="Times New Roman" w:eastAsia="Times New Roman" w:hAnsi="Times New Roman"/>
          <w:i/>
          <w:color w:val="000000"/>
          <w:sz w:val="20"/>
          <w:szCs w:val="20"/>
          <w:lang w:val="en-US" w:eastAsia="ru-RU"/>
        </w:rPr>
      </w:pPr>
      <w:r w:rsidRPr="009469FF">
        <w:rPr>
          <w:b/>
          <w:i/>
          <w:color w:val="000000"/>
          <w:sz w:val="20"/>
          <w:szCs w:val="20"/>
          <w:lang w:val="en-US"/>
        </w:rPr>
        <w:t xml:space="preserve">     </w:t>
      </w:r>
      <w:r w:rsidRPr="009469FF">
        <w:rPr>
          <w:rFonts w:ascii="Times New Roman" w:eastAsia="Times New Roman" w:hAnsi="Times New Roman"/>
          <w:i/>
          <w:color w:val="000000"/>
          <w:sz w:val="20"/>
          <w:szCs w:val="20"/>
          <w:lang w:val="en-US" w:eastAsia="ru-RU"/>
        </w:rPr>
        <w:t>Persons graduating from general education institutions at the general secondary and complet</w:t>
      </w:r>
      <w:r>
        <w:rPr>
          <w:rFonts w:ascii="Times New Roman" w:eastAsia="Times New Roman" w:hAnsi="Times New Roman"/>
          <w:i/>
          <w:color w:val="000000"/>
          <w:sz w:val="20"/>
          <w:szCs w:val="20"/>
          <w:lang w:val="en-US" w:eastAsia="ru-RU"/>
        </w:rPr>
        <w:t>e</w:t>
      </w:r>
      <w:r w:rsidRPr="009469FF">
        <w:rPr>
          <w:rFonts w:ascii="Times New Roman" w:eastAsia="Times New Roman" w:hAnsi="Times New Roman"/>
          <w:i/>
          <w:color w:val="000000"/>
          <w:sz w:val="20"/>
          <w:szCs w:val="20"/>
          <w:lang w:val="en-US" w:eastAsia="ru-RU"/>
        </w:rPr>
        <w:t xml:space="preserve"> secondary levels of general education </w:t>
      </w:r>
      <w:r>
        <w:rPr>
          <w:rFonts w:ascii="Times New Roman" w:eastAsia="Times New Roman" w:hAnsi="Times New Roman"/>
          <w:i/>
          <w:color w:val="000000"/>
          <w:sz w:val="20"/>
          <w:szCs w:val="20"/>
          <w:lang w:val="en-US" w:eastAsia="ru-RU"/>
        </w:rPr>
        <w:t>are</w:t>
      </w:r>
      <w:r w:rsidRPr="009469FF">
        <w:rPr>
          <w:rFonts w:ascii="Times New Roman" w:eastAsia="Times New Roman" w:hAnsi="Times New Roman"/>
          <w:i/>
          <w:color w:val="000000"/>
          <w:sz w:val="20"/>
          <w:szCs w:val="20"/>
          <w:lang w:val="en-US" w:eastAsia="ru-RU"/>
        </w:rPr>
        <w:t xml:space="preserve"> issued a certificate of general secondary education and a certificate of complet</w:t>
      </w:r>
      <w:r>
        <w:rPr>
          <w:rFonts w:ascii="Times New Roman" w:eastAsia="Times New Roman" w:hAnsi="Times New Roman"/>
          <w:i/>
          <w:color w:val="000000"/>
          <w:sz w:val="20"/>
          <w:szCs w:val="20"/>
          <w:lang w:val="en-US" w:eastAsia="ru-RU"/>
        </w:rPr>
        <w:t>e</w:t>
      </w:r>
      <w:r w:rsidRPr="009469FF">
        <w:rPr>
          <w:rFonts w:ascii="Times New Roman" w:eastAsia="Times New Roman" w:hAnsi="Times New Roman"/>
          <w:i/>
          <w:color w:val="000000"/>
          <w:sz w:val="20"/>
          <w:szCs w:val="20"/>
          <w:lang w:val="en-US" w:eastAsia="ru-RU"/>
        </w:rPr>
        <w:t xml:space="preserve"> secondary education in </w:t>
      </w:r>
      <w:r>
        <w:rPr>
          <w:rFonts w:ascii="Times New Roman" w:eastAsia="Times New Roman" w:hAnsi="Times New Roman"/>
          <w:i/>
          <w:color w:val="000000"/>
          <w:sz w:val="20"/>
          <w:szCs w:val="20"/>
          <w:lang w:val="en-US" w:eastAsia="ru-RU"/>
        </w:rPr>
        <w:t>the manner</w:t>
      </w:r>
      <w:r w:rsidRPr="009469FF">
        <w:rPr>
          <w:rFonts w:ascii="Times New Roman" w:eastAsia="Times New Roman" w:hAnsi="Times New Roman"/>
          <w:i/>
          <w:color w:val="000000"/>
          <w:sz w:val="20"/>
          <w:szCs w:val="20"/>
          <w:lang w:val="en-US" w:eastAsia="ru-RU"/>
        </w:rPr>
        <w:t xml:space="preserve"> established by the body (institution) determined by the relevant executive authority.</w:t>
      </w:r>
    </w:p>
    <w:p w14:paraId="4CA6AB76" w14:textId="77777777" w:rsidR="00E60C31" w:rsidRPr="009469FF" w:rsidRDefault="00E60C31" w:rsidP="00E60C31">
      <w:pPr>
        <w:ind w:firstLine="379"/>
        <w:jc w:val="both"/>
        <w:rPr>
          <w:bCs/>
          <w:i/>
          <w:color w:val="000000"/>
        </w:rPr>
      </w:pPr>
      <w:r w:rsidRPr="009469FF">
        <w:rPr>
          <w:b/>
          <w:i/>
          <w:color w:val="000000"/>
        </w:rPr>
        <w:t>Vocational education</w:t>
      </w:r>
      <w:r>
        <w:rPr>
          <w:b/>
          <w:i/>
          <w:color w:val="000000"/>
        </w:rPr>
        <w:t>al</w:t>
      </w:r>
      <w:r w:rsidRPr="009469FF">
        <w:rPr>
          <w:b/>
          <w:i/>
          <w:color w:val="000000"/>
        </w:rPr>
        <w:t xml:space="preserve"> institutions (vocational schools, vocational lyceums and vocational education centers) </w:t>
      </w:r>
      <w:r w:rsidRPr="004F49EA">
        <w:rPr>
          <w:bCs/>
          <w:i/>
          <w:color w:val="000000"/>
        </w:rPr>
        <w:t xml:space="preserve">are educational institutions that implement accessible, competence-based, career-oriented continuous and systematic vocational education and training in accordance with </w:t>
      </w:r>
      <w:proofErr w:type="spellStart"/>
      <w:r w:rsidRPr="004F49EA">
        <w:rPr>
          <w:bCs/>
          <w:i/>
          <w:color w:val="000000"/>
        </w:rPr>
        <w:t>labour</w:t>
      </w:r>
      <w:proofErr w:type="spellEnd"/>
      <w:r w:rsidRPr="004F49EA">
        <w:rPr>
          <w:bCs/>
          <w:i/>
          <w:color w:val="000000"/>
        </w:rPr>
        <w:t xml:space="preserve"> market </w:t>
      </w:r>
      <w:r>
        <w:rPr>
          <w:bCs/>
          <w:i/>
          <w:color w:val="000000"/>
        </w:rPr>
        <w:t>demand</w:t>
      </w:r>
      <w:r w:rsidRPr="004F49EA">
        <w:rPr>
          <w:bCs/>
          <w:i/>
          <w:color w:val="000000"/>
        </w:rPr>
        <w:t>s</w:t>
      </w:r>
      <w:r w:rsidRPr="009469FF">
        <w:rPr>
          <w:bCs/>
          <w:i/>
          <w:color w:val="000000"/>
        </w:rPr>
        <w:t>.</w:t>
      </w:r>
    </w:p>
    <w:p w14:paraId="310C9B45" w14:textId="77777777" w:rsidR="00E60C31" w:rsidRPr="009469FF" w:rsidRDefault="00E60C31" w:rsidP="00E60C31">
      <w:pPr>
        <w:ind w:firstLine="379"/>
        <w:jc w:val="both"/>
        <w:rPr>
          <w:rFonts w:ascii="Palatino Linotype" w:hAnsi="Palatino Linotype"/>
          <w:color w:val="000000"/>
          <w:lang w:val="en-GB"/>
        </w:rPr>
      </w:pPr>
      <w:r w:rsidRPr="009469FF">
        <w:rPr>
          <w:b/>
          <w:i/>
          <w:color w:val="000000"/>
        </w:rPr>
        <w:t>Secondary</w:t>
      </w:r>
      <w:r>
        <w:rPr>
          <w:b/>
          <w:i/>
          <w:color w:val="000000"/>
        </w:rPr>
        <w:t xml:space="preserve"> vocational-professional education </w:t>
      </w:r>
      <w:r w:rsidRPr="009469FF">
        <w:rPr>
          <w:i/>
          <w:color w:val="000000"/>
          <w:lang w:val="en-GB"/>
        </w:rPr>
        <w:t>provides</w:t>
      </w:r>
      <w:r>
        <w:rPr>
          <w:i/>
          <w:color w:val="000000"/>
          <w:lang w:val="en-GB"/>
        </w:rPr>
        <w:t xml:space="preserve"> training</w:t>
      </w:r>
      <w:r w:rsidRPr="009469FF">
        <w:rPr>
          <w:i/>
          <w:color w:val="000000"/>
          <w:lang w:val="en-GB"/>
        </w:rPr>
        <w:t xml:space="preserve"> </w:t>
      </w:r>
      <w:r w:rsidRPr="00D35AD6">
        <w:rPr>
          <w:i/>
          <w:color w:val="000000"/>
          <w:lang w:val="en-GB"/>
        </w:rPr>
        <w:t>of specialists with secondary vocational-professional qualifications in various specialties for different fields of activity on the basis of general secondary education and complete secondary education, in accordance with the needs of society and the labour market</w:t>
      </w:r>
      <w:r w:rsidRPr="009469FF">
        <w:rPr>
          <w:i/>
          <w:color w:val="000000"/>
          <w:lang w:val="en-GB"/>
        </w:rPr>
        <w:t>.</w:t>
      </w:r>
      <w:r w:rsidRPr="009469FF">
        <w:rPr>
          <w:rFonts w:ascii="Palatino Linotype" w:hAnsi="Palatino Linotype"/>
          <w:color w:val="000000"/>
          <w:lang w:val="en-GB"/>
        </w:rPr>
        <w:t xml:space="preserve"> </w:t>
      </w:r>
    </w:p>
    <w:p w14:paraId="4BAD71E5" w14:textId="77777777" w:rsidR="00E60C31" w:rsidRPr="009469FF" w:rsidRDefault="00E60C31" w:rsidP="00E60C31">
      <w:pPr>
        <w:ind w:firstLine="379"/>
        <w:jc w:val="both"/>
        <w:rPr>
          <w:i/>
          <w:color w:val="000000"/>
        </w:rPr>
      </w:pPr>
      <w:r w:rsidRPr="009469FF">
        <w:rPr>
          <w:b/>
          <w:i/>
          <w:color w:val="000000"/>
        </w:rPr>
        <w:t xml:space="preserve">Number of </w:t>
      </w:r>
      <w:r>
        <w:rPr>
          <w:b/>
          <w:i/>
          <w:color w:val="000000"/>
        </w:rPr>
        <w:t>learners</w:t>
      </w:r>
      <w:r w:rsidRPr="009469FF">
        <w:rPr>
          <w:b/>
          <w:i/>
          <w:color w:val="000000"/>
        </w:rPr>
        <w:t xml:space="preserve"> </w:t>
      </w:r>
      <w:r>
        <w:rPr>
          <w:b/>
          <w:i/>
          <w:color w:val="000000"/>
        </w:rPr>
        <w:t>enrolled in</w:t>
      </w:r>
      <w:r w:rsidRPr="009469FF">
        <w:rPr>
          <w:b/>
          <w:i/>
          <w:color w:val="000000"/>
        </w:rPr>
        <w:t xml:space="preserve"> educational institutions </w:t>
      </w:r>
      <w:r w:rsidRPr="009469FF">
        <w:rPr>
          <w:i/>
          <w:color w:val="000000"/>
        </w:rPr>
        <w:t xml:space="preserve">covers </w:t>
      </w:r>
      <w:r>
        <w:rPr>
          <w:i/>
          <w:color w:val="000000"/>
        </w:rPr>
        <w:t>learners</w:t>
      </w:r>
      <w:r w:rsidRPr="009469FF">
        <w:rPr>
          <w:i/>
          <w:color w:val="000000"/>
        </w:rPr>
        <w:t xml:space="preserve"> </w:t>
      </w:r>
      <w:r>
        <w:rPr>
          <w:i/>
          <w:color w:val="000000"/>
        </w:rPr>
        <w:t>enrolled in</w:t>
      </w:r>
      <w:r w:rsidRPr="009469FF">
        <w:rPr>
          <w:i/>
          <w:color w:val="000000"/>
        </w:rPr>
        <w:t xml:space="preserve"> general education, secondary </w:t>
      </w:r>
      <w:r w:rsidRPr="000D2FB8">
        <w:rPr>
          <w:i/>
          <w:color w:val="000000"/>
        </w:rPr>
        <w:t>vocational-professional education</w:t>
      </w:r>
      <w:r>
        <w:rPr>
          <w:i/>
          <w:color w:val="000000"/>
        </w:rPr>
        <w:t xml:space="preserve"> </w:t>
      </w:r>
      <w:r w:rsidRPr="009469FF">
        <w:rPr>
          <w:i/>
          <w:color w:val="000000"/>
        </w:rPr>
        <w:t xml:space="preserve">and vocational educational institutions </w:t>
      </w:r>
      <w:r w:rsidRPr="00DF189A">
        <w:rPr>
          <w:i/>
          <w:color w:val="000000"/>
        </w:rPr>
        <w:t>who are included in the list at the beginning of the academic year.</w:t>
      </w:r>
    </w:p>
    <w:p w14:paraId="57F73123" w14:textId="77777777" w:rsidR="00E60C31" w:rsidRPr="009469FF" w:rsidRDefault="00E60C31" w:rsidP="00E60C31">
      <w:pPr>
        <w:ind w:firstLine="379"/>
        <w:jc w:val="both"/>
        <w:rPr>
          <w:b/>
          <w:i/>
          <w:color w:val="000000"/>
          <w:highlight w:val="yellow"/>
        </w:rPr>
      </w:pPr>
      <w:r w:rsidRPr="009469FF">
        <w:rPr>
          <w:b/>
          <w:i/>
          <w:color w:val="000000"/>
        </w:rPr>
        <w:t xml:space="preserve">Admission to educational institutions </w:t>
      </w:r>
      <w:r w:rsidRPr="009469FF">
        <w:rPr>
          <w:bCs/>
          <w:i/>
          <w:color w:val="000000"/>
        </w:rPr>
        <w:t xml:space="preserve">is </w:t>
      </w:r>
      <w:r>
        <w:rPr>
          <w:bCs/>
          <w:i/>
          <w:color w:val="000000"/>
        </w:rPr>
        <w:t>the</w:t>
      </w:r>
      <w:r w:rsidRPr="009469FF">
        <w:rPr>
          <w:bCs/>
          <w:i/>
          <w:color w:val="000000"/>
        </w:rPr>
        <w:t xml:space="preserve"> indicator of the number of </w:t>
      </w:r>
      <w:r>
        <w:rPr>
          <w:bCs/>
          <w:i/>
          <w:color w:val="000000"/>
        </w:rPr>
        <w:t>persons</w:t>
      </w:r>
      <w:r w:rsidRPr="009469FF">
        <w:rPr>
          <w:bCs/>
          <w:i/>
          <w:color w:val="000000"/>
        </w:rPr>
        <w:t xml:space="preserve"> admitted to study </w:t>
      </w:r>
      <w:r>
        <w:rPr>
          <w:bCs/>
          <w:i/>
          <w:color w:val="000000"/>
        </w:rPr>
        <w:t>in</w:t>
      </w:r>
      <w:r w:rsidRPr="009469FF">
        <w:rPr>
          <w:bCs/>
          <w:i/>
          <w:color w:val="000000"/>
        </w:rPr>
        <w:t xml:space="preserve"> the academic year.</w:t>
      </w:r>
    </w:p>
    <w:p w14:paraId="2E38FFA8" w14:textId="77777777" w:rsidR="00261156" w:rsidRDefault="00E60C31" w:rsidP="00261156">
      <w:pPr>
        <w:ind w:firstLine="379"/>
        <w:jc w:val="both"/>
        <w:rPr>
          <w:i/>
          <w:color w:val="000000"/>
        </w:rPr>
      </w:pPr>
      <w:r w:rsidRPr="009469FF">
        <w:rPr>
          <w:b/>
          <w:bCs/>
          <w:i/>
          <w:color w:val="000000"/>
        </w:rPr>
        <w:t>Graduation from educational institutions</w:t>
      </w:r>
      <w:r w:rsidRPr="009469FF">
        <w:rPr>
          <w:i/>
          <w:color w:val="000000"/>
        </w:rPr>
        <w:t xml:space="preserve"> refers to the number of persons </w:t>
      </w:r>
      <w:r w:rsidRPr="00970F65">
        <w:rPr>
          <w:i/>
          <w:color w:val="000000"/>
        </w:rPr>
        <w:t>who have completed the relevant education (specialty) and graduated from those institutions</w:t>
      </w:r>
      <w:r w:rsidRPr="009469FF">
        <w:rPr>
          <w:i/>
          <w:color w:val="000000"/>
        </w:rPr>
        <w:t xml:space="preserve">. </w:t>
      </w:r>
      <w:r>
        <w:rPr>
          <w:i/>
          <w:color w:val="000000"/>
        </w:rPr>
        <w:t>G</w:t>
      </w:r>
      <w:r w:rsidRPr="0097295E">
        <w:rPr>
          <w:i/>
          <w:color w:val="000000"/>
        </w:rPr>
        <w:t>raduates of complete secondary general education</w:t>
      </w:r>
      <w:r>
        <w:rPr>
          <w:i/>
          <w:color w:val="000000"/>
        </w:rPr>
        <w:t>al</w:t>
      </w:r>
      <w:r w:rsidRPr="0097295E">
        <w:rPr>
          <w:i/>
          <w:color w:val="000000"/>
        </w:rPr>
        <w:t xml:space="preserve"> institutions receive a certificate of complete secondary education that gives them the right to enter higher education</w:t>
      </w:r>
      <w:r>
        <w:rPr>
          <w:i/>
          <w:color w:val="000000"/>
        </w:rPr>
        <w:t>al</w:t>
      </w:r>
      <w:r w:rsidRPr="0097295E">
        <w:rPr>
          <w:i/>
          <w:color w:val="000000"/>
        </w:rPr>
        <w:t xml:space="preserve"> institutions, as well as vocational and secondary vocational-professional education</w:t>
      </w:r>
      <w:r>
        <w:rPr>
          <w:i/>
          <w:color w:val="000000"/>
        </w:rPr>
        <w:t>al</w:t>
      </w:r>
      <w:r w:rsidRPr="0097295E">
        <w:rPr>
          <w:i/>
          <w:color w:val="000000"/>
        </w:rPr>
        <w:t xml:space="preserve"> institutions.</w:t>
      </w:r>
      <w:r w:rsidRPr="009469FF">
        <w:rPr>
          <w:i/>
          <w:color w:val="000000"/>
        </w:rPr>
        <w:t xml:space="preserve"> Graduates of secondary </w:t>
      </w:r>
      <w:r w:rsidRPr="0097295E">
        <w:rPr>
          <w:i/>
          <w:color w:val="000000"/>
        </w:rPr>
        <w:t>vocational-professional</w:t>
      </w:r>
      <w:r w:rsidRPr="009469FF">
        <w:rPr>
          <w:i/>
          <w:color w:val="000000"/>
        </w:rPr>
        <w:t xml:space="preserve"> educational institutions are awarded a diploma and a specialist title corresponding to their </w:t>
      </w:r>
      <w:r w:rsidRPr="0097295E">
        <w:rPr>
          <w:i/>
          <w:color w:val="000000"/>
        </w:rPr>
        <w:t>specialty.</w:t>
      </w:r>
    </w:p>
    <w:p w14:paraId="3FF76537" w14:textId="70134488" w:rsidR="00E60C31" w:rsidRPr="009469FF" w:rsidRDefault="00E60C31" w:rsidP="00261156">
      <w:pPr>
        <w:ind w:firstLine="379"/>
        <w:jc w:val="both"/>
        <w:rPr>
          <w:i/>
        </w:rPr>
      </w:pPr>
      <w:r w:rsidRPr="009469FF">
        <w:rPr>
          <w:b/>
          <w:i/>
        </w:rPr>
        <w:t>Public libraries</w:t>
      </w:r>
      <w:r w:rsidRPr="009469FF">
        <w:rPr>
          <w:i/>
        </w:rPr>
        <w:t xml:space="preserve"> – </w:t>
      </w:r>
      <w:r w:rsidRPr="00A37D95">
        <w:rPr>
          <w:i/>
        </w:rPr>
        <w:t xml:space="preserve">libraries possessing universal library </w:t>
      </w:r>
      <w:r>
        <w:rPr>
          <w:i/>
        </w:rPr>
        <w:t>collections</w:t>
      </w:r>
      <w:r w:rsidRPr="00A37D95">
        <w:rPr>
          <w:i/>
        </w:rPr>
        <w:t xml:space="preserve"> and serving the general needs of all population groups for literature, without restrictions based on level of education</w:t>
      </w:r>
      <w:r>
        <w:rPr>
          <w:i/>
        </w:rPr>
        <w:t xml:space="preserve"> and</w:t>
      </w:r>
      <w:r w:rsidRPr="00A37D95">
        <w:rPr>
          <w:i/>
        </w:rPr>
        <w:t xml:space="preserve"> occupation, religious affiliation, </w:t>
      </w:r>
      <w:r>
        <w:rPr>
          <w:i/>
        </w:rPr>
        <w:t>and</w:t>
      </w:r>
      <w:r w:rsidRPr="00A37D95">
        <w:rPr>
          <w:i/>
        </w:rPr>
        <w:t xml:space="preserve"> other characteristics</w:t>
      </w:r>
      <w:r w:rsidRPr="009469FF">
        <w:rPr>
          <w:i/>
        </w:rPr>
        <w:t>.</w:t>
      </w:r>
    </w:p>
    <w:p w14:paraId="10F2C11B" w14:textId="77777777" w:rsidR="00E60C31" w:rsidRPr="009469FF" w:rsidRDefault="00E60C31" w:rsidP="00E60C31">
      <w:pPr>
        <w:ind w:firstLine="465"/>
        <w:jc w:val="both"/>
        <w:rPr>
          <w:i/>
        </w:rPr>
      </w:pPr>
      <w:r w:rsidRPr="009469FF">
        <w:rPr>
          <w:b/>
          <w:i/>
        </w:rPr>
        <w:t>Club</w:t>
      </w:r>
      <w:r>
        <w:rPr>
          <w:b/>
          <w:i/>
        </w:rPr>
        <w:t xml:space="preserve"> institutions</w:t>
      </w:r>
      <w:r w:rsidRPr="009469FF">
        <w:rPr>
          <w:i/>
        </w:rPr>
        <w:t xml:space="preserve"> </w:t>
      </w:r>
      <w:r>
        <w:rPr>
          <w:i/>
        </w:rPr>
        <w:t>are</w:t>
      </w:r>
      <w:r w:rsidRPr="009469FF">
        <w:rPr>
          <w:i/>
        </w:rPr>
        <w:t xml:space="preserve"> cultural and educational institutions </w:t>
      </w:r>
      <w:r>
        <w:rPr>
          <w:i/>
        </w:rPr>
        <w:t>that include</w:t>
      </w:r>
      <w:r w:rsidRPr="009469FF">
        <w:rPr>
          <w:i/>
        </w:rPr>
        <w:t xml:space="preserve"> clubs, cultur</w:t>
      </w:r>
      <w:r>
        <w:rPr>
          <w:i/>
        </w:rPr>
        <w:t xml:space="preserve">al </w:t>
      </w:r>
      <w:proofErr w:type="spellStart"/>
      <w:r>
        <w:rPr>
          <w:i/>
        </w:rPr>
        <w:t>centres</w:t>
      </w:r>
      <w:proofErr w:type="spellEnd"/>
      <w:r w:rsidRPr="009469FF">
        <w:rPr>
          <w:i/>
        </w:rPr>
        <w:t xml:space="preserve">, </w:t>
      </w:r>
      <w:r w:rsidRPr="00D612B9">
        <w:rPr>
          <w:i/>
        </w:rPr>
        <w:t xml:space="preserve">houses of arts workers and teachers, leisure </w:t>
      </w:r>
      <w:proofErr w:type="spellStart"/>
      <w:r w:rsidRPr="00D612B9">
        <w:rPr>
          <w:i/>
        </w:rPr>
        <w:t>centres</w:t>
      </w:r>
      <w:proofErr w:type="spellEnd"/>
      <w:r w:rsidRPr="00D612B9">
        <w:rPr>
          <w:i/>
        </w:rPr>
        <w:t xml:space="preserve">, </w:t>
      </w:r>
      <w:r>
        <w:rPr>
          <w:i/>
        </w:rPr>
        <w:t>mobile</w:t>
      </w:r>
      <w:r w:rsidRPr="00D612B9">
        <w:rPr>
          <w:i/>
        </w:rPr>
        <w:t xml:space="preserve"> clubs, and others, which </w:t>
      </w:r>
      <w:proofErr w:type="spellStart"/>
      <w:r w:rsidRPr="00D612B9">
        <w:rPr>
          <w:i/>
        </w:rPr>
        <w:t>organise</w:t>
      </w:r>
      <w:proofErr w:type="spellEnd"/>
      <w:r w:rsidRPr="00D612B9">
        <w:rPr>
          <w:i/>
        </w:rPr>
        <w:t xml:space="preserve"> the population’s leisure time and the activities of amateur folk art collectives and other club-type formations</w:t>
      </w:r>
      <w:r w:rsidRPr="009469FF">
        <w:rPr>
          <w:i/>
        </w:rPr>
        <w:t xml:space="preserve">. </w:t>
      </w:r>
    </w:p>
    <w:p w14:paraId="4BE6DF48" w14:textId="77777777" w:rsidR="00E60C31" w:rsidRPr="009469FF" w:rsidRDefault="00E60C31" w:rsidP="00261156">
      <w:pPr>
        <w:ind w:firstLine="426"/>
        <w:jc w:val="both"/>
        <w:rPr>
          <w:i/>
        </w:rPr>
      </w:pPr>
      <w:r w:rsidRPr="009469FF">
        <w:rPr>
          <w:b/>
          <w:i/>
        </w:rPr>
        <w:t>Professional theatres</w:t>
      </w:r>
      <w:r>
        <w:rPr>
          <w:b/>
          <w:i/>
        </w:rPr>
        <w:t xml:space="preserve"> are</w:t>
      </w:r>
      <w:r>
        <w:rPr>
          <w:i/>
        </w:rPr>
        <w:t xml:space="preserve"> </w:t>
      </w:r>
      <w:r w:rsidRPr="009469FF">
        <w:rPr>
          <w:i/>
        </w:rPr>
        <w:t xml:space="preserve">creative collectives of </w:t>
      </w:r>
      <w:r w:rsidRPr="006B2439">
        <w:rPr>
          <w:i/>
        </w:rPr>
        <w:t>theatrical</w:t>
      </w:r>
      <w:r w:rsidRPr="009469FF">
        <w:rPr>
          <w:i/>
        </w:rPr>
        <w:t xml:space="preserve"> art with professional troupe which are considered </w:t>
      </w:r>
      <w:r>
        <w:rPr>
          <w:i/>
        </w:rPr>
        <w:t xml:space="preserve">as </w:t>
      </w:r>
      <w:r w:rsidRPr="009469FF">
        <w:rPr>
          <w:i/>
        </w:rPr>
        <w:t>legal entit</w:t>
      </w:r>
      <w:r>
        <w:rPr>
          <w:i/>
        </w:rPr>
        <w:t>ies</w:t>
      </w:r>
      <w:r w:rsidRPr="009469FF">
        <w:rPr>
          <w:i/>
        </w:rPr>
        <w:t xml:space="preserve">. They include opera and ballet, musical comedy (operetta), drama, </w:t>
      </w:r>
      <w:r>
        <w:rPr>
          <w:i/>
        </w:rPr>
        <w:t>c</w:t>
      </w:r>
      <w:r w:rsidRPr="006B2439">
        <w:rPr>
          <w:i/>
        </w:rPr>
        <w:t>hildren's</w:t>
      </w:r>
      <w:r>
        <w:rPr>
          <w:i/>
        </w:rPr>
        <w:t xml:space="preserve">, </w:t>
      </w:r>
      <w:r w:rsidRPr="006B2439">
        <w:rPr>
          <w:i/>
        </w:rPr>
        <w:t>young spectators</w:t>
      </w:r>
      <w:r>
        <w:rPr>
          <w:i/>
        </w:rPr>
        <w:t xml:space="preserve"> </w:t>
      </w:r>
      <w:r w:rsidRPr="009469FF">
        <w:rPr>
          <w:i/>
        </w:rPr>
        <w:t xml:space="preserve">and puppet </w:t>
      </w:r>
      <w:r>
        <w:rPr>
          <w:i/>
        </w:rPr>
        <w:t>theatres</w:t>
      </w:r>
      <w:r w:rsidRPr="009469FF">
        <w:rPr>
          <w:i/>
        </w:rPr>
        <w:t>.</w:t>
      </w:r>
    </w:p>
    <w:p w14:paraId="2B8FC427" w14:textId="073A1BC9" w:rsidR="00BB1B4E" w:rsidRPr="00D56D0B" w:rsidRDefault="00E60C31" w:rsidP="00261156">
      <w:pPr>
        <w:ind w:firstLine="426"/>
        <w:jc w:val="both"/>
        <w:rPr>
          <w:b/>
          <w:i/>
          <w:color w:val="000000"/>
          <w:sz w:val="18"/>
          <w:szCs w:val="18"/>
          <w:lang w:val="az-Latn-AZ"/>
        </w:rPr>
      </w:pPr>
      <w:r w:rsidRPr="009469FF">
        <w:rPr>
          <w:b/>
          <w:i/>
        </w:rPr>
        <w:t xml:space="preserve">Number of attendees </w:t>
      </w:r>
      <w:r>
        <w:rPr>
          <w:b/>
          <w:i/>
        </w:rPr>
        <w:t>at</w:t>
      </w:r>
      <w:r w:rsidRPr="009469FF">
        <w:rPr>
          <w:b/>
          <w:i/>
        </w:rPr>
        <w:t xml:space="preserve"> cultural and art institutions</w:t>
      </w:r>
      <w:r w:rsidRPr="009469FF">
        <w:rPr>
          <w:i/>
        </w:rPr>
        <w:t xml:space="preserve"> </w:t>
      </w:r>
      <w:r>
        <w:rPr>
          <w:i/>
        </w:rPr>
        <w:t>is</w:t>
      </w:r>
      <w:r w:rsidRPr="009469FF">
        <w:rPr>
          <w:i/>
        </w:rPr>
        <w:t xml:space="preserve"> indicator</w:t>
      </w:r>
      <w:bookmarkStart w:id="0" w:name="_GoBack"/>
      <w:bookmarkEnd w:id="0"/>
      <w:r w:rsidRPr="009469FF">
        <w:rPr>
          <w:i/>
        </w:rPr>
        <w:t xml:space="preserve"> reflecting </w:t>
      </w:r>
      <w:r>
        <w:rPr>
          <w:i/>
        </w:rPr>
        <w:t xml:space="preserve">the </w:t>
      </w:r>
      <w:r w:rsidRPr="009469FF">
        <w:rPr>
          <w:i/>
        </w:rPr>
        <w:t xml:space="preserve">number of </w:t>
      </w:r>
      <w:r w:rsidRPr="006B2439">
        <w:rPr>
          <w:i/>
        </w:rPr>
        <w:t>spectators at theatre performances, concerts, and other shows</w:t>
      </w:r>
      <w:r w:rsidRPr="009469FF">
        <w:rPr>
          <w:i/>
        </w:rPr>
        <w:t>.</w:t>
      </w:r>
      <w:r>
        <w:rPr>
          <w:i/>
        </w:rPr>
        <w:t xml:space="preserve"> </w:t>
      </w:r>
      <w:r w:rsidRPr="006B2439">
        <w:rPr>
          <w:i/>
        </w:rPr>
        <w:t>It is determined on the basis of the total number of tickets sold.</w:t>
      </w:r>
    </w:p>
    <w:sectPr w:rsidR="00BB1B4E" w:rsidRPr="00D56D0B" w:rsidSect="009E4502">
      <w:pgSz w:w="11906" w:h="16838" w:code="9"/>
      <w:pgMar w:top="1077" w:right="1106" w:bottom="1134" w:left="1701" w:header="709" w:footer="709" w:gutter="0"/>
      <w:pgNumType w:start="3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98059E" w14:textId="77777777" w:rsidR="00586641" w:rsidRDefault="00586641">
      <w:r>
        <w:separator/>
      </w:r>
    </w:p>
  </w:endnote>
  <w:endnote w:type="continuationSeparator" w:id="0">
    <w:p w14:paraId="26197FE2" w14:textId="77777777" w:rsidR="00586641" w:rsidRDefault="00586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AzLat">
    <w:panose1 w:val="020B0604020202020204"/>
    <w:charset w:val="CC"/>
    <w:family w:val="swiss"/>
    <w:pitch w:val="variable"/>
    <w:sig w:usb0="00000201" w:usb1="00000000" w:usb2="00000000" w:usb3="00000000" w:csb0="00000004"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Palatino Linotype">
    <w:panose1 w:val="02040502050505030304"/>
    <w:charset w:val="00"/>
    <w:family w:val="roman"/>
    <w:pitch w:val="variable"/>
    <w:sig w:usb0="E00003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310EF3" w14:textId="77777777" w:rsidR="00586641" w:rsidRDefault="00586641">
      <w:r>
        <w:separator/>
      </w:r>
    </w:p>
  </w:footnote>
  <w:footnote w:type="continuationSeparator" w:id="0">
    <w:p w14:paraId="4DC706A7" w14:textId="77777777" w:rsidR="00586641" w:rsidRDefault="00586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971241"/>
    <w:multiLevelType w:val="hybridMultilevel"/>
    <w:tmpl w:val="F2C2BC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BF5D80"/>
    <w:multiLevelType w:val="hybridMultilevel"/>
    <w:tmpl w:val="1674DB8C"/>
    <w:lvl w:ilvl="0" w:tplc="C7E2C404">
      <w:start w:val="1"/>
      <w:numFmt w:val="bullet"/>
      <w:lvlText w:val=""/>
      <w:lvlJc w:val="left"/>
      <w:pPr>
        <w:tabs>
          <w:tab w:val="num" w:pos="1514"/>
        </w:tabs>
        <w:ind w:left="1514" w:hanging="397"/>
      </w:pPr>
      <w:rPr>
        <w:rFonts w:ascii="Symbol" w:hAnsi="Symbol" w:hint="default"/>
        <w:color w:val="auto"/>
        <w:sz w:val="16"/>
      </w:rPr>
    </w:lvl>
    <w:lvl w:ilvl="1" w:tplc="04190003">
      <w:start w:val="1"/>
      <w:numFmt w:val="bullet"/>
      <w:lvlText w:val="o"/>
      <w:lvlJc w:val="left"/>
      <w:pPr>
        <w:tabs>
          <w:tab w:val="num" w:pos="2557"/>
        </w:tabs>
        <w:ind w:left="2557" w:hanging="360"/>
      </w:pPr>
      <w:rPr>
        <w:rFonts w:ascii="Courier New" w:hAnsi="Courier New" w:cs="Courier New" w:hint="default"/>
      </w:rPr>
    </w:lvl>
    <w:lvl w:ilvl="2" w:tplc="04190005">
      <w:start w:val="1"/>
      <w:numFmt w:val="bullet"/>
      <w:lvlText w:val=""/>
      <w:lvlJc w:val="left"/>
      <w:pPr>
        <w:tabs>
          <w:tab w:val="num" w:pos="3277"/>
        </w:tabs>
        <w:ind w:left="3277" w:hanging="360"/>
      </w:pPr>
      <w:rPr>
        <w:rFonts w:ascii="Wingdings" w:hAnsi="Wingdings" w:hint="default"/>
      </w:rPr>
    </w:lvl>
    <w:lvl w:ilvl="3" w:tplc="04190001" w:tentative="1">
      <w:start w:val="1"/>
      <w:numFmt w:val="bullet"/>
      <w:lvlText w:val=""/>
      <w:lvlJc w:val="left"/>
      <w:pPr>
        <w:tabs>
          <w:tab w:val="num" w:pos="3997"/>
        </w:tabs>
        <w:ind w:left="3997" w:hanging="360"/>
      </w:pPr>
      <w:rPr>
        <w:rFonts w:ascii="Symbol" w:hAnsi="Symbol" w:hint="default"/>
      </w:rPr>
    </w:lvl>
    <w:lvl w:ilvl="4" w:tplc="04190003" w:tentative="1">
      <w:start w:val="1"/>
      <w:numFmt w:val="bullet"/>
      <w:lvlText w:val="o"/>
      <w:lvlJc w:val="left"/>
      <w:pPr>
        <w:tabs>
          <w:tab w:val="num" w:pos="4717"/>
        </w:tabs>
        <w:ind w:left="4717" w:hanging="360"/>
      </w:pPr>
      <w:rPr>
        <w:rFonts w:ascii="Courier New" w:hAnsi="Courier New" w:cs="Courier New" w:hint="default"/>
      </w:rPr>
    </w:lvl>
    <w:lvl w:ilvl="5" w:tplc="04190005" w:tentative="1">
      <w:start w:val="1"/>
      <w:numFmt w:val="bullet"/>
      <w:lvlText w:val=""/>
      <w:lvlJc w:val="left"/>
      <w:pPr>
        <w:tabs>
          <w:tab w:val="num" w:pos="5437"/>
        </w:tabs>
        <w:ind w:left="5437" w:hanging="360"/>
      </w:pPr>
      <w:rPr>
        <w:rFonts w:ascii="Wingdings" w:hAnsi="Wingdings" w:hint="default"/>
      </w:rPr>
    </w:lvl>
    <w:lvl w:ilvl="6" w:tplc="04190001" w:tentative="1">
      <w:start w:val="1"/>
      <w:numFmt w:val="bullet"/>
      <w:lvlText w:val=""/>
      <w:lvlJc w:val="left"/>
      <w:pPr>
        <w:tabs>
          <w:tab w:val="num" w:pos="6157"/>
        </w:tabs>
        <w:ind w:left="6157" w:hanging="360"/>
      </w:pPr>
      <w:rPr>
        <w:rFonts w:ascii="Symbol" w:hAnsi="Symbol" w:hint="default"/>
      </w:rPr>
    </w:lvl>
    <w:lvl w:ilvl="7" w:tplc="04190003" w:tentative="1">
      <w:start w:val="1"/>
      <w:numFmt w:val="bullet"/>
      <w:lvlText w:val="o"/>
      <w:lvlJc w:val="left"/>
      <w:pPr>
        <w:tabs>
          <w:tab w:val="num" w:pos="6877"/>
        </w:tabs>
        <w:ind w:left="6877" w:hanging="360"/>
      </w:pPr>
      <w:rPr>
        <w:rFonts w:ascii="Courier New" w:hAnsi="Courier New" w:cs="Courier New" w:hint="default"/>
      </w:rPr>
    </w:lvl>
    <w:lvl w:ilvl="8" w:tplc="04190005" w:tentative="1">
      <w:start w:val="1"/>
      <w:numFmt w:val="bullet"/>
      <w:lvlText w:val=""/>
      <w:lvlJc w:val="left"/>
      <w:pPr>
        <w:tabs>
          <w:tab w:val="num" w:pos="7597"/>
        </w:tabs>
        <w:ind w:left="759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evenAndOddHeaders/>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69E"/>
    <w:rsid w:val="000032B6"/>
    <w:rsid w:val="00021755"/>
    <w:rsid w:val="0005556D"/>
    <w:rsid w:val="000627BE"/>
    <w:rsid w:val="0007459C"/>
    <w:rsid w:val="00077E5F"/>
    <w:rsid w:val="0008618E"/>
    <w:rsid w:val="000C142A"/>
    <w:rsid w:val="000C2BBA"/>
    <w:rsid w:val="000D7765"/>
    <w:rsid w:val="00106F1A"/>
    <w:rsid w:val="00107B2F"/>
    <w:rsid w:val="00122A09"/>
    <w:rsid w:val="00132AEE"/>
    <w:rsid w:val="001427ED"/>
    <w:rsid w:val="00146864"/>
    <w:rsid w:val="001520F1"/>
    <w:rsid w:val="00152FC5"/>
    <w:rsid w:val="00163692"/>
    <w:rsid w:val="0018083E"/>
    <w:rsid w:val="00180900"/>
    <w:rsid w:val="00184605"/>
    <w:rsid w:val="001A1EE4"/>
    <w:rsid w:val="001A4B65"/>
    <w:rsid w:val="001B00B0"/>
    <w:rsid w:val="001B7A09"/>
    <w:rsid w:val="001C69C0"/>
    <w:rsid w:val="001D3510"/>
    <w:rsid w:val="001E56E5"/>
    <w:rsid w:val="001F4DAA"/>
    <w:rsid w:val="00201870"/>
    <w:rsid w:val="0021764C"/>
    <w:rsid w:val="002228FE"/>
    <w:rsid w:val="0022528C"/>
    <w:rsid w:val="00231B57"/>
    <w:rsid w:val="00240E48"/>
    <w:rsid w:val="00247C06"/>
    <w:rsid w:val="0025602B"/>
    <w:rsid w:val="00256820"/>
    <w:rsid w:val="00261156"/>
    <w:rsid w:val="002722BE"/>
    <w:rsid w:val="002A2505"/>
    <w:rsid w:val="002E46BE"/>
    <w:rsid w:val="002F12FD"/>
    <w:rsid w:val="002F2DB8"/>
    <w:rsid w:val="0032410E"/>
    <w:rsid w:val="00324CBA"/>
    <w:rsid w:val="003677C1"/>
    <w:rsid w:val="00373478"/>
    <w:rsid w:val="00374A78"/>
    <w:rsid w:val="0039388D"/>
    <w:rsid w:val="003A3FB7"/>
    <w:rsid w:val="003B08A9"/>
    <w:rsid w:val="003D4138"/>
    <w:rsid w:val="003D6EC9"/>
    <w:rsid w:val="003F3012"/>
    <w:rsid w:val="00400CD2"/>
    <w:rsid w:val="00405CA1"/>
    <w:rsid w:val="0041772C"/>
    <w:rsid w:val="00426E6C"/>
    <w:rsid w:val="0043755F"/>
    <w:rsid w:val="00456A7C"/>
    <w:rsid w:val="00457BBF"/>
    <w:rsid w:val="004655AF"/>
    <w:rsid w:val="00465EA1"/>
    <w:rsid w:val="00470676"/>
    <w:rsid w:val="00487A7F"/>
    <w:rsid w:val="004A4462"/>
    <w:rsid w:val="004A6E64"/>
    <w:rsid w:val="004B39F2"/>
    <w:rsid w:val="004B3EDC"/>
    <w:rsid w:val="004B4401"/>
    <w:rsid w:val="004B788A"/>
    <w:rsid w:val="004D42B1"/>
    <w:rsid w:val="004D5EF4"/>
    <w:rsid w:val="004E5F80"/>
    <w:rsid w:val="00511014"/>
    <w:rsid w:val="00532A07"/>
    <w:rsid w:val="00550567"/>
    <w:rsid w:val="00574876"/>
    <w:rsid w:val="00586641"/>
    <w:rsid w:val="00591919"/>
    <w:rsid w:val="00592CFC"/>
    <w:rsid w:val="005A1157"/>
    <w:rsid w:val="005B67A8"/>
    <w:rsid w:val="005D3A92"/>
    <w:rsid w:val="005D4816"/>
    <w:rsid w:val="005D666D"/>
    <w:rsid w:val="005E283E"/>
    <w:rsid w:val="005E2E42"/>
    <w:rsid w:val="006017ED"/>
    <w:rsid w:val="00622530"/>
    <w:rsid w:val="006354F2"/>
    <w:rsid w:val="0064439C"/>
    <w:rsid w:val="00657363"/>
    <w:rsid w:val="00660A01"/>
    <w:rsid w:val="00661D7B"/>
    <w:rsid w:val="006749AB"/>
    <w:rsid w:val="00681A7F"/>
    <w:rsid w:val="006916EA"/>
    <w:rsid w:val="00692251"/>
    <w:rsid w:val="006C2041"/>
    <w:rsid w:val="006C4C6D"/>
    <w:rsid w:val="006D6CA9"/>
    <w:rsid w:val="0070532E"/>
    <w:rsid w:val="00715E72"/>
    <w:rsid w:val="00716C0A"/>
    <w:rsid w:val="00727226"/>
    <w:rsid w:val="007368D9"/>
    <w:rsid w:val="00766623"/>
    <w:rsid w:val="00784BA0"/>
    <w:rsid w:val="00790524"/>
    <w:rsid w:val="007B0B49"/>
    <w:rsid w:val="007E3C90"/>
    <w:rsid w:val="00817298"/>
    <w:rsid w:val="00821507"/>
    <w:rsid w:val="00824528"/>
    <w:rsid w:val="00824D33"/>
    <w:rsid w:val="00837399"/>
    <w:rsid w:val="008413D5"/>
    <w:rsid w:val="00850BF3"/>
    <w:rsid w:val="008530D5"/>
    <w:rsid w:val="0086077D"/>
    <w:rsid w:val="00862F36"/>
    <w:rsid w:val="00864EF1"/>
    <w:rsid w:val="00873AED"/>
    <w:rsid w:val="008753B3"/>
    <w:rsid w:val="00875A38"/>
    <w:rsid w:val="00881E55"/>
    <w:rsid w:val="008840D6"/>
    <w:rsid w:val="008B1F6B"/>
    <w:rsid w:val="008C5351"/>
    <w:rsid w:val="008D526D"/>
    <w:rsid w:val="008E23B5"/>
    <w:rsid w:val="008F60D0"/>
    <w:rsid w:val="0092484D"/>
    <w:rsid w:val="00927124"/>
    <w:rsid w:val="009305CC"/>
    <w:rsid w:val="0093256F"/>
    <w:rsid w:val="00953CC9"/>
    <w:rsid w:val="00955A83"/>
    <w:rsid w:val="00957289"/>
    <w:rsid w:val="009775D0"/>
    <w:rsid w:val="0098055C"/>
    <w:rsid w:val="00993F99"/>
    <w:rsid w:val="009A5731"/>
    <w:rsid w:val="009A7117"/>
    <w:rsid w:val="009B0015"/>
    <w:rsid w:val="009B09E7"/>
    <w:rsid w:val="009C777B"/>
    <w:rsid w:val="009D29A9"/>
    <w:rsid w:val="009E4502"/>
    <w:rsid w:val="009F50AA"/>
    <w:rsid w:val="00A02113"/>
    <w:rsid w:val="00A320C0"/>
    <w:rsid w:val="00A51EAF"/>
    <w:rsid w:val="00A5504F"/>
    <w:rsid w:val="00A705DD"/>
    <w:rsid w:val="00A84BE1"/>
    <w:rsid w:val="00A8627A"/>
    <w:rsid w:val="00AA1011"/>
    <w:rsid w:val="00AB2517"/>
    <w:rsid w:val="00AB75E5"/>
    <w:rsid w:val="00AC36BD"/>
    <w:rsid w:val="00AC6008"/>
    <w:rsid w:val="00AC61CD"/>
    <w:rsid w:val="00AC6DEF"/>
    <w:rsid w:val="00AD4F24"/>
    <w:rsid w:val="00AE0EA8"/>
    <w:rsid w:val="00AE6E49"/>
    <w:rsid w:val="00AF1080"/>
    <w:rsid w:val="00B004BA"/>
    <w:rsid w:val="00B06604"/>
    <w:rsid w:val="00B11AC1"/>
    <w:rsid w:val="00B25061"/>
    <w:rsid w:val="00B267E4"/>
    <w:rsid w:val="00B329DD"/>
    <w:rsid w:val="00B51DA2"/>
    <w:rsid w:val="00B530AA"/>
    <w:rsid w:val="00B841DF"/>
    <w:rsid w:val="00B915DE"/>
    <w:rsid w:val="00B936FF"/>
    <w:rsid w:val="00B95708"/>
    <w:rsid w:val="00BA2BBC"/>
    <w:rsid w:val="00BB1B4E"/>
    <w:rsid w:val="00BB77A0"/>
    <w:rsid w:val="00BC34C4"/>
    <w:rsid w:val="00BD4A70"/>
    <w:rsid w:val="00C02ED0"/>
    <w:rsid w:val="00C1245C"/>
    <w:rsid w:val="00C22D9C"/>
    <w:rsid w:val="00C331FD"/>
    <w:rsid w:val="00C60F02"/>
    <w:rsid w:val="00CB2F94"/>
    <w:rsid w:val="00CB46F1"/>
    <w:rsid w:val="00CC295D"/>
    <w:rsid w:val="00CC5F11"/>
    <w:rsid w:val="00CD2C4A"/>
    <w:rsid w:val="00CD7AFB"/>
    <w:rsid w:val="00CD7FE1"/>
    <w:rsid w:val="00CE6856"/>
    <w:rsid w:val="00D1762F"/>
    <w:rsid w:val="00D22981"/>
    <w:rsid w:val="00D364FB"/>
    <w:rsid w:val="00D40165"/>
    <w:rsid w:val="00D56D0B"/>
    <w:rsid w:val="00D815B6"/>
    <w:rsid w:val="00D839EE"/>
    <w:rsid w:val="00DA1596"/>
    <w:rsid w:val="00DC3876"/>
    <w:rsid w:val="00DE1774"/>
    <w:rsid w:val="00E044AE"/>
    <w:rsid w:val="00E42052"/>
    <w:rsid w:val="00E44550"/>
    <w:rsid w:val="00E50B6B"/>
    <w:rsid w:val="00E52113"/>
    <w:rsid w:val="00E60C31"/>
    <w:rsid w:val="00E65F29"/>
    <w:rsid w:val="00E67599"/>
    <w:rsid w:val="00E82C67"/>
    <w:rsid w:val="00E92C20"/>
    <w:rsid w:val="00E96DE5"/>
    <w:rsid w:val="00EA069E"/>
    <w:rsid w:val="00EA2313"/>
    <w:rsid w:val="00EA4E89"/>
    <w:rsid w:val="00EA6EE0"/>
    <w:rsid w:val="00EB1C8E"/>
    <w:rsid w:val="00EC4058"/>
    <w:rsid w:val="00EC5AA7"/>
    <w:rsid w:val="00ED50B6"/>
    <w:rsid w:val="00EE41EF"/>
    <w:rsid w:val="00EF5890"/>
    <w:rsid w:val="00F0191E"/>
    <w:rsid w:val="00F03972"/>
    <w:rsid w:val="00F214CF"/>
    <w:rsid w:val="00F375AB"/>
    <w:rsid w:val="00F40DBC"/>
    <w:rsid w:val="00F43EEC"/>
    <w:rsid w:val="00F53674"/>
    <w:rsid w:val="00F82B50"/>
    <w:rsid w:val="00F85C2D"/>
    <w:rsid w:val="00FA6232"/>
    <w:rsid w:val="00FB7C90"/>
    <w:rsid w:val="00FC52EA"/>
    <w:rsid w:val="00FE1586"/>
    <w:rsid w:val="00FF2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1CED67"/>
  <w15:chartTrackingRefBased/>
  <w15:docId w15:val="{3CD9DBE1-7D2B-46F7-B125-661097BC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69E"/>
    <w:rPr>
      <w:lang w:eastAsia="ru-RU"/>
    </w:rPr>
  </w:style>
  <w:style w:type="paragraph" w:styleId="Heading1">
    <w:name w:val="heading 1"/>
    <w:basedOn w:val="Normal"/>
    <w:next w:val="Normal"/>
    <w:qFormat/>
    <w:rsid w:val="00EA069E"/>
    <w:pPr>
      <w:keepNext/>
      <w:jc w:val="both"/>
      <w:outlineLvl w:val="0"/>
    </w:pPr>
    <w:rPr>
      <w:rFonts w:ascii="Arial AzLat" w:hAnsi="Arial AzLat"/>
      <w:b/>
      <w:sz w:val="28"/>
      <w:lang w:val="ru-RU" w:eastAsia="en-US"/>
    </w:rPr>
  </w:style>
  <w:style w:type="paragraph" w:styleId="Heading6">
    <w:name w:val="heading 6"/>
    <w:basedOn w:val="Normal"/>
    <w:next w:val="Normal"/>
    <w:qFormat/>
    <w:rsid w:val="0057487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EA069E"/>
    <w:pPr>
      <w:ind w:left="709" w:hanging="709"/>
      <w:jc w:val="both"/>
    </w:pPr>
    <w:rPr>
      <w:rFonts w:ascii="Arial AzLat" w:hAnsi="Arial AzLat"/>
      <w:sz w:val="30"/>
      <w:lang w:val="ru-RU" w:eastAsia="en-US"/>
    </w:rPr>
  </w:style>
  <w:style w:type="paragraph" w:styleId="BodyText">
    <w:name w:val="Body Text"/>
    <w:basedOn w:val="Normal"/>
    <w:rsid w:val="00EA069E"/>
    <w:pPr>
      <w:jc w:val="both"/>
    </w:pPr>
    <w:rPr>
      <w:sz w:val="28"/>
    </w:rPr>
  </w:style>
  <w:style w:type="paragraph" w:styleId="Footer">
    <w:name w:val="footer"/>
    <w:basedOn w:val="Normal"/>
    <w:link w:val="FooterChar"/>
    <w:uiPriority w:val="99"/>
    <w:rsid w:val="00E67599"/>
    <w:pPr>
      <w:tabs>
        <w:tab w:val="center" w:pos="4677"/>
        <w:tab w:val="right" w:pos="9355"/>
      </w:tabs>
    </w:pPr>
    <w:rPr>
      <w:lang w:eastAsia="x-none"/>
    </w:rPr>
  </w:style>
  <w:style w:type="character" w:styleId="PageNumber">
    <w:name w:val="page number"/>
    <w:basedOn w:val="DefaultParagraphFont"/>
    <w:rsid w:val="00E67599"/>
  </w:style>
  <w:style w:type="paragraph" w:styleId="BalloonText">
    <w:name w:val="Balloon Text"/>
    <w:basedOn w:val="Normal"/>
    <w:semiHidden/>
    <w:rsid w:val="000C142A"/>
    <w:rPr>
      <w:rFonts w:ascii="Tahoma" w:hAnsi="Tahoma" w:cs="Tahoma"/>
      <w:sz w:val="16"/>
      <w:szCs w:val="16"/>
    </w:rPr>
  </w:style>
  <w:style w:type="table" w:styleId="TableGrid">
    <w:name w:val="Table Grid"/>
    <w:basedOn w:val="TableNormal"/>
    <w:rsid w:val="008215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22A09"/>
    <w:pPr>
      <w:tabs>
        <w:tab w:val="center" w:pos="4677"/>
        <w:tab w:val="right" w:pos="9355"/>
      </w:tabs>
    </w:pPr>
  </w:style>
  <w:style w:type="character" w:customStyle="1" w:styleId="FooterChar">
    <w:name w:val="Footer Char"/>
    <w:link w:val="Footer"/>
    <w:uiPriority w:val="99"/>
    <w:rsid w:val="009E4502"/>
    <w:rPr>
      <w:lang w:val="en-US"/>
    </w:rPr>
  </w:style>
  <w:style w:type="paragraph" w:styleId="PlainText">
    <w:name w:val="Plain Text"/>
    <w:basedOn w:val="Normal"/>
    <w:link w:val="PlainTextChar"/>
    <w:uiPriority w:val="99"/>
    <w:unhideWhenUsed/>
    <w:rsid w:val="0032410E"/>
    <w:rPr>
      <w:rFonts w:ascii="Calibri" w:eastAsia="Calibri" w:hAnsi="Calibri"/>
      <w:sz w:val="22"/>
      <w:szCs w:val="21"/>
      <w:lang w:val="x-none" w:eastAsia="en-US"/>
    </w:rPr>
  </w:style>
  <w:style w:type="character" w:customStyle="1" w:styleId="PlainTextChar">
    <w:name w:val="Plain Text Char"/>
    <w:link w:val="PlainText"/>
    <w:uiPriority w:val="99"/>
    <w:rsid w:val="0032410E"/>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8007636">
      <w:bodyDiv w:val="1"/>
      <w:marLeft w:val="0"/>
      <w:marRight w:val="0"/>
      <w:marTop w:val="0"/>
      <w:marBottom w:val="0"/>
      <w:divBdr>
        <w:top w:val="none" w:sz="0" w:space="0" w:color="auto"/>
        <w:left w:val="none" w:sz="0" w:space="0" w:color="auto"/>
        <w:bottom w:val="none" w:sz="0" w:space="0" w:color="auto"/>
        <w:right w:val="none" w:sz="0" w:space="0" w:color="auto"/>
      </w:divBdr>
    </w:div>
    <w:div w:id="133996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97F4F-E460-4D31-924A-FE5F5E7E2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556</Words>
  <Characters>3175</Characters>
  <Application>Microsoft Office Word</Application>
  <DocSecurity>0</DocSecurity>
  <Lines>26</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DSS</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Zulfi</dc:creator>
  <cp:keywords/>
  <cp:lastModifiedBy>Sitara Babayeva</cp:lastModifiedBy>
  <cp:revision>5</cp:revision>
  <cp:lastPrinted>2020-06-19T11:56:00Z</cp:lastPrinted>
  <dcterms:created xsi:type="dcterms:W3CDTF">2025-08-08T09:00:00Z</dcterms:created>
  <dcterms:modified xsi:type="dcterms:W3CDTF">2026-08-11T11:37:00Z</dcterms:modified>
</cp:coreProperties>
</file>